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3C8" w:rsidRPr="00B933C8" w:rsidRDefault="00B933C8" w:rsidP="00B933C8">
      <w:pPr>
        <w:pStyle w:val="2"/>
        <w:textAlignment w:val="baseline"/>
      </w:pPr>
      <w:bookmarkStart w:id="0" w:name="_GoBack"/>
      <w:bookmarkEnd w:id="0"/>
    </w:p>
    <w:p w:rsidR="00BC24F1" w:rsidRPr="00B933C8" w:rsidRDefault="00BC24F1" w:rsidP="00BC24F1">
      <w:pPr>
        <w:spacing w:line="560" w:lineRule="exact"/>
        <w:ind w:firstLine="720"/>
        <w:jc w:val="left"/>
        <w:textAlignment w:val="baseline"/>
        <w:rPr>
          <w:rFonts w:cs="华文中宋"/>
          <w:kern w:val="0"/>
          <w:sz w:val="28"/>
          <w:szCs w:val="28"/>
        </w:rPr>
      </w:pPr>
      <w:r w:rsidRPr="00B933C8">
        <w:rPr>
          <w:rFonts w:hint="eastAsia"/>
          <w:sz w:val="28"/>
          <w:szCs w:val="28"/>
        </w:rPr>
        <w:t>2017</w:t>
      </w:r>
      <w:r w:rsidRPr="00B933C8">
        <w:rPr>
          <w:rFonts w:hint="eastAsia"/>
          <w:sz w:val="28"/>
          <w:szCs w:val="28"/>
        </w:rPr>
        <w:t>年</w:t>
      </w:r>
      <w:r w:rsidRPr="00B933C8">
        <w:rPr>
          <w:rFonts w:hint="eastAsia"/>
          <w:color w:val="4B4B4B"/>
          <w:sz w:val="28"/>
          <w:szCs w:val="28"/>
        </w:rPr>
        <w:t>教育部、财政部、国家发展改革委关于公布世界一流大学和一流学科建设高校及建设学科名单，</w:t>
      </w:r>
      <w:r w:rsidRPr="00B933C8">
        <w:rPr>
          <w:rFonts w:cs="华文中宋" w:hint="eastAsia"/>
          <w:kern w:val="0"/>
          <w:sz w:val="28"/>
          <w:szCs w:val="28"/>
        </w:rPr>
        <w:t>中国科学院大学：化学、材料科学与工程位列其中。</w:t>
      </w:r>
    </w:p>
    <w:p w:rsidR="00CB5F9E" w:rsidRPr="00CB5F9E" w:rsidRDefault="00CB5F9E" w:rsidP="00CB5F9E">
      <w:pPr>
        <w:pStyle w:val="2"/>
        <w:textAlignment w:val="baseline"/>
      </w:pPr>
      <w:r>
        <w:rPr>
          <w:noProof/>
        </w:rPr>
        <w:drawing>
          <wp:inline distT="0" distB="0" distL="0" distR="0">
            <wp:extent cx="5265770" cy="4381486"/>
            <wp:effectExtent l="19050" t="0" r="5135" b="0"/>
            <wp:docPr id="1" name="图片 0" descr="微信图片_202107261608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726160829.png"/>
                    <pic:cNvPicPr/>
                  </pic:nvPicPr>
                  <pic:blipFill>
                    <a:blip r:embed="rId6" cstate="print"/>
                    <a:stretch>
                      <a:fillRect/>
                    </a:stretch>
                  </pic:blipFill>
                  <pic:spPr>
                    <a:xfrm>
                      <a:off x="0" y="0"/>
                      <a:ext cx="5265770" cy="4381486"/>
                    </a:xfrm>
                    <a:prstGeom prst="rect">
                      <a:avLst/>
                    </a:prstGeom>
                  </pic:spPr>
                </pic:pic>
              </a:graphicData>
            </a:graphic>
          </wp:inline>
        </w:drawing>
      </w:r>
    </w:p>
    <w:p w:rsidR="00BC24F1" w:rsidRDefault="00BC24F1" w:rsidP="00BC24F1">
      <w:pPr>
        <w:pStyle w:val="1"/>
        <w:shd w:val="clear" w:color="auto" w:fill="FFFFFF"/>
        <w:spacing w:before="0" w:after="0"/>
        <w:jc w:val="left"/>
        <w:textAlignment w:val="baseline"/>
        <w:rPr>
          <w:sz w:val="28"/>
          <w:szCs w:val="28"/>
        </w:rPr>
      </w:pPr>
      <w:r w:rsidRPr="00BC24F1">
        <w:rPr>
          <w:rFonts w:hint="eastAsia"/>
          <w:b w:val="0"/>
          <w:color w:val="4B4B4B"/>
          <w:sz w:val="28"/>
          <w:szCs w:val="28"/>
        </w:rPr>
        <w:t>网址：</w:t>
      </w:r>
      <w:hyperlink w:history="1">
        <w:r w:rsidRPr="00BC24F1">
          <w:rPr>
            <w:rStyle w:val="a6"/>
            <w:sz w:val="28"/>
            <w:szCs w:val="28"/>
            <w:u w:color="0000FF"/>
          </w:rPr>
          <w:t>http://www.moe.gov.cn/srcsite/A22/moe_843/201709/t20170921_314942.html</w:t>
        </w:r>
      </w:hyperlink>
      <w:r w:rsidR="00CB5F9E">
        <w:rPr>
          <w:rFonts w:hint="eastAsia"/>
          <w:sz w:val="28"/>
          <w:szCs w:val="28"/>
        </w:rPr>
        <w:t>。</w:t>
      </w:r>
    </w:p>
    <w:p w:rsidR="00B933C8" w:rsidRPr="00B933C8" w:rsidRDefault="00B933C8" w:rsidP="00B933C8">
      <w:pPr>
        <w:textAlignment w:val="baseline"/>
        <w:rPr>
          <w:sz w:val="20"/>
        </w:rPr>
      </w:pPr>
    </w:p>
    <w:p w:rsidR="00E3681A" w:rsidRDefault="00FF1407">
      <w:pPr>
        <w:textAlignment w:val="baseline"/>
        <w:rPr>
          <w:sz w:val="20"/>
        </w:rPr>
      </w:pPr>
      <w:r w:rsidRPr="00CB5F9E">
        <w:rPr>
          <w:rFonts w:hint="eastAsia"/>
          <w:sz w:val="28"/>
          <w:szCs w:val="28"/>
        </w:rPr>
        <w:t>根据学校的学科建设方案，材料科学与光电技术学科群（包含材料科</w:t>
      </w:r>
      <w:r w:rsidRPr="00CB5F9E">
        <w:rPr>
          <w:rFonts w:hint="eastAsia"/>
          <w:sz w:val="28"/>
          <w:szCs w:val="28"/>
        </w:rPr>
        <w:lastRenderedPageBreak/>
        <w:t>学与工程、光学工程两个一级学科）和化学与化工学科群（化学、化学工程与技术两个一级学科）以学科群的方式汇总材料并申报，共</w:t>
      </w:r>
      <w:r w:rsidRPr="00CB5F9E">
        <w:rPr>
          <w:rFonts w:hint="eastAsia"/>
          <w:sz w:val="28"/>
          <w:szCs w:val="28"/>
        </w:rPr>
        <w:t>4</w:t>
      </w:r>
      <w:r w:rsidRPr="00CB5F9E">
        <w:rPr>
          <w:rFonts w:hint="eastAsia"/>
          <w:sz w:val="28"/>
          <w:szCs w:val="28"/>
        </w:rPr>
        <w:t>个一级学科，包含：</w:t>
      </w:r>
    </w:p>
    <w:p w:rsidR="00CB5F9E" w:rsidRPr="00CB5F9E" w:rsidRDefault="00CB5F9E" w:rsidP="00CB5F9E">
      <w:pPr>
        <w:textAlignment w:val="baseline"/>
        <w:rPr>
          <w:sz w:val="20"/>
        </w:rPr>
      </w:pPr>
    </w:p>
    <w:tbl>
      <w:tblPr>
        <w:tblW w:w="6580" w:type="dxa"/>
        <w:tblInd w:w="96" w:type="dxa"/>
        <w:tblLook w:val="04A0" w:firstRow="1" w:lastRow="0" w:firstColumn="1" w:lastColumn="0" w:noHBand="0" w:noVBand="1"/>
      </w:tblPr>
      <w:tblGrid>
        <w:gridCol w:w="840"/>
        <w:gridCol w:w="1620"/>
        <w:gridCol w:w="960"/>
        <w:gridCol w:w="3160"/>
      </w:tblGrid>
      <w:tr w:rsidR="00E3681A">
        <w:trPr>
          <w:trHeight w:val="420"/>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0703</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化学</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070301</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无机化学</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070302</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分析化学</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070303</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有机化学</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070304</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物理化学</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070305</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高分子化学与物理</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0703J1</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纳米科学与技术◆</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0703J5</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食品安全与健康◆</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0703J7</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仿生界面交叉科学◆</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0703Z1</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化学生物学◆</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0703Z2</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生物无机化学◆</w:t>
            </w:r>
          </w:p>
        </w:tc>
      </w:tr>
    </w:tbl>
    <w:p w:rsidR="00F4531A" w:rsidRDefault="00F4531A" w:rsidP="00F4531A">
      <w:pPr>
        <w:textAlignment w:val="baseline"/>
        <w:rPr>
          <w:sz w:val="20"/>
        </w:rPr>
      </w:pPr>
    </w:p>
    <w:tbl>
      <w:tblPr>
        <w:tblW w:w="6580" w:type="dxa"/>
        <w:tblInd w:w="96" w:type="dxa"/>
        <w:tblLook w:val="04A0" w:firstRow="1" w:lastRow="0" w:firstColumn="1" w:lastColumn="0" w:noHBand="0" w:noVBand="1"/>
      </w:tblPr>
      <w:tblGrid>
        <w:gridCol w:w="840"/>
        <w:gridCol w:w="1620"/>
        <w:gridCol w:w="960"/>
        <w:gridCol w:w="3160"/>
      </w:tblGrid>
      <w:tr w:rsidR="00E3681A">
        <w:trPr>
          <w:trHeight w:val="465"/>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0817</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化学工程与技术</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081701</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化学工程</w:t>
            </w:r>
          </w:p>
        </w:tc>
      </w:tr>
      <w:tr w:rsidR="00E3681A">
        <w:trPr>
          <w:trHeight w:val="465"/>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081702</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化学工艺</w:t>
            </w:r>
          </w:p>
        </w:tc>
      </w:tr>
      <w:tr w:rsidR="00E3681A">
        <w:trPr>
          <w:trHeight w:val="465"/>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081703</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生物化工</w:t>
            </w:r>
          </w:p>
        </w:tc>
      </w:tr>
      <w:tr w:rsidR="00E3681A">
        <w:trPr>
          <w:trHeight w:val="465"/>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081704</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应用化学</w:t>
            </w:r>
          </w:p>
        </w:tc>
      </w:tr>
      <w:tr w:rsidR="00E3681A">
        <w:trPr>
          <w:trHeight w:val="465"/>
        </w:trPr>
        <w:tc>
          <w:tcPr>
            <w:tcW w:w="84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4531A" w:rsidRPr="00F4531A" w:rsidRDefault="00F4531A" w:rsidP="00F4531A">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081705</w:t>
            </w:r>
          </w:p>
        </w:tc>
        <w:tc>
          <w:tcPr>
            <w:tcW w:w="3160" w:type="dxa"/>
            <w:tcBorders>
              <w:top w:val="nil"/>
              <w:left w:val="nil"/>
              <w:bottom w:val="single" w:sz="4" w:space="0" w:color="auto"/>
              <w:right w:val="single" w:sz="4" w:space="0" w:color="auto"/>
            </w:tcBorders>
            <w:shd w:val="clear" w:color="auto" w:fill="auto"/>
            <w:vAlign w:val="center"/>
            <w:hideMark/>
          </w:tcPr>
          <w:p w:rsidR="00F4531A" w:rsidRPr="00F4531A" w:rsidRDefault="00F4531A" w:rsidP="00F4531A">
            <w:pPr>
              <w:widowControl/>
              <w:jc w:val="center"/>
              <w:textAlignment w:val="baseline"/>
              <w:rPr>
                <w:rFonts w:ascii="宋体" w:eastAsia="宋体" w:hAnsi="宋体" w:cs="宋体"/>
                <w:color w:val="000000"/>
                <w:kern w:val="0"/>
                <w:sz w:val="20"/>
                <w:szCs w:val="20"/>
              </w:rPr>
            </w:pPr>
            <w:r w:rsidRPr="00F4531A">
              <w:rPr>
                <w:rFonts w:ascii="宋体" w:eastAsia="宋体" w:hAnsi="宋体" w:cs="宋体" w:hint="eastAsia"/>
                <w:color w:val="000000"/>
                <w:kern w:val="0"/>
                <w:sz w:val="20"/>
                <w:szCs w:val="20"/>
              </w:rPr>
              <w:t>工业催化</w:t>
            </w:r>
          </w:p>
        </w:tc>
      </w:tr>
    </w:tbl>
    <w:p w:rsidR="00F4531A" w:rsidRDefault="00F4531A" w:rsidP="00F4531A">
      <w:pPr>
        <w:pStyle w:val="2"/>
        <w:textAlignment w:val="baseline"/>
      </w:pPr>
    </w:p>
    <w:tbl>
      <w:tblPr>
        <w:tblW w:w="6580" w:type="dxa"/>
        <w:tblInd w:w="96" w:type="dxa"/>
        <w:tblLook w:val="04A0" w:firstRow="1" w:lastRow="0" w:firstColumn="1" w:lastColumn="0" w:noHBand="0" w:noVBand="1"/>
      </w:tblPr>
      <w:tblGrid>
        <w:gridCol w:w="840"/>
        <w:gridCol w:w="1620"/>
        <w:gridCol w:w="960"/>
        <w:gridCol w:w="3160"/>
      </w:tblGrid>
      <w:tr w:rsidR="00E3681A">
        <w:trPr>
          <w:trHeight w:val="420"/>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3C8" w:rsidRPr="00CB5F9E" w:rsidRDefault="00B933C8" w:rsidP="00BD42D7">
            <w:pPr>
              <w:widowControl/>
              <w:jc w:val="center"/>
              <w:textAlignment w:val="baseline"/>
              <w:rPr>
                <w:rFonts w:ascii="宋体" w:eastAsia="宋体" w:hAnsi="宋体" w:cs="宋体"/>
                <w:color w:val="000000"/>
                <w:kern w:val="0"/>
                <w:sz w:val="20"/>
                <w:szCs w:val="20"/>
              </w:rPr>
            </w:pPr>
            <w:r w:rsidRPr="00CB5F9E">
              <w:rPr>
                <w:rFonts w:ascii="宋体" w:eastAsia="宋体" w:hAnsi="宋体" w:cs="宋体" w:hint="eastAsia"/>
                <w:color w:val="000000"/>
                <w:kern w:val="0"/>
                <w:sz w:val="20"/>
                <w:szCs w:val="20"/>
              </w:rPr>
              <w:t>0803</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3C8" w:rsidRPr="00CB5F9E" w:rsidRDefault="00B933C8" w:rsidP="00BD42D7">
            <w:pPr>
              <w:widowControl/>
              <w:jc w:val="center"/>
              <w:textAlignment w:val="baseline"/>
              <w:rPr>
                <w:rFonts w:ascii="宋体" w:eastAsia="宋体" w:hAnsi="宋体" w:cs="宋体"/>
                <w:color w:val="000000"/>
                <w:kern w:val="0"/>
                <w:sz w:val="20"/>
                <w:szCs w:val="20"/>
              </w:rPr>
            </w:pPr>
            <w:r w:rsidRPr="00CB5F9E">
              <w:rPr>
                <w:rFonts w:ascii="宋体" w:eastAsia="宋体" w:hAnsi="宋体" w:cs="宋体" w:hint="eastAsia"/>
                <w:color w:val="000000"/>
                <w:kern w:val="0"/>
                <w:sz w:val="20"/>
                <w:szCs w:val="20"/>
              </w:rPr>
              <w:t>光学</w:t>
            </w:r>
            <w:r>
              <w:rPr>
                <w:rFonts w:ascii="宋体" w:eastAsia="宋体" w:hAnsi="宋体" w:cs="宋体" w:hint="eastAsia"/>
                <w:color w:val="000000"/>
                <w:kern w:val="0"/>
                <w:sz w:val="20"/>
                <w:szCs w:val="20"/>
              </w:rPr>
              <w:t xml:space="preserve"> </w:t>
            </w:r>
            <w:r w:rsidRPr="00CB5F9E">
              <w:rPr>
                <w:rFonts w:ascii="宋体" w:eastAsia="宋体" w:hAnsi="宋体" w:cs="宋体" w:hint="eastAsia"/>
                <w:color w:val="000000"/>
                <w:kern w:val="0"/>
                <w:sz w:val="20"/>
                <w:szCs w:val="20"/>
              </w:rPr>
              <w:t>工程★</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933C8" w:rsidRPr="00CB5F9E" w:rsidRDefault="00B933C8" w:rsidP="00BD42D7">
            <w:pPr>
              <w:widowControl/>
              <w:jc w:val="center"/>
              <w:textAlignment w:val="baseline"/>
              <w:rPr>
                <w:rFonts w:ascii="宋体" w:eastAsia="宋体" w:hAnsi="宋体" w:cs="宋体"/>
                <w:color w:val="000000"/>
                <w:kern w:val="0"/>
                <w:sz w:val="20"/>
                <w:szCs w:val="20"/>
              </w:rPr>
            </w:pPr>
            <w:r w:rsidRPr="00CB5F9E">
              <w:rPr>
                <w:rFonts w:ascii="宋体" w:eastAsia="宋体" w:hAnsi="宋体" w:cs="宋体" w:hint="eastAsia"/>
                <w:color w:val="000000"/>
                <w:kern w:val="0"/>
                <w:sz w:val="20"/>
                <w:szCs w:val="20"/>
              </w:rPr>
              <w:t xml:space="preserve">　</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B933C8" w:rsidRPr="00CB5F9E" w:rsidRDefault="00B933C8" w:rsidP="00BD42D7">
            <w:pPr>
              <w:widowControl/>
              <w:jc w:val="center"/>
              <w:textAlignment w:val="baseline"/>
              <w:rPr>
                <w:rFonts w:ascii="宋体" w:eastAsia="宋体" w:hAnsi="宋体" w:cs="宋体"/>
                <w:color w:val="000000"/>
                <w:kern w:val="0"/>
                <w:sz w:val="20"/>
                <w:szCs w:val="20"/>
              </w:rPr>
            </w:pPr>
            <w:r w:rsidRPr="00CB5F9E">
              <w:rPr>
                <w:rFonts w:ascii="宋体" w:eastAsia="宋体" w:hAnsi="宋体" w:cs="宋体" w:hint="eastAsia"/>
                <w:color w:val="000000"/>
                <w:kern w:val="0"/>
                <w:sz w:val="20"/>
                <w:szCs w:val="20"/>
              </w:rPr>
              <w:t xml:space="preserve">　</w:t>
            </w:r>
          </w:p>
        </w:tc>
      </w:tr>
      <w:tr w:rsidR="00E3681A">
        <w:trPr>
          <w:trHeight w:val="420"/>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0805</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材料科学与工程</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080501</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材料物理与化学</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BC24F1" w:rsidRPr="00BC24F1" w:rsidRDefault="00BC24F1" w:rsidP="00BC24F1">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BC24F1" w:rsidRPr="00BC24F1" w:rsidRDefault="00BC24F1" w:rsidP="00BC24F1">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080502</w:t>
            </w:r>
          </w:p>
        </w:tc>
        <w:tc>
          <w:tcPr>
            <w:tcW w:w="3160" w:type="dxa"/>
            <w:tcBorders>
              <w:top w:val="nil"/>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材料学</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BC24F1" w:rsidRPr="00BC24F1" w:rsidRDefault="00BC24F1" w:rsidP="00BC24F1">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BC24F1" w:rsidRPr="00BC24F1" w:rsidRDefault="00BC24F1" w:rsidP="00BC24F1">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080503</w:t>
            </w:r>
          </w:p>
        </w:tc>
        <w:tc>
          <w:tcPr>
            <w:tcW w:w="3160" w:type="dxa"/>
            <w:tcBorders>
              <w:top w:val="nil"/>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材料加工工程</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BC24F1" w:rsidRPr="00BC24F1" w:rsidRDefault="00BC24F1" w:rsidP="00BC24F1">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BC24F1" w:rsidRPr="00BC24F1" w:rsidRDefault="00BC24F1" w:rsidP="00BC24F1">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0805J1</w:t>
            </w:r>
          </w:p>
        </w:tc>
        <w:tc>
          <w:tcPr>
            <w:tcW w:w="3160" w:type="dxa"/>
            <w:tcBorders>
              <w:top w:val="nil"/>
              <w:left w:val="nil"/>
              <w:bottom w:val="nil"/>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纳米科学与技术◆</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BC24F1" w:rsidRPr="00BC24F1" w:rsidRDefault="00BC24F1" w:rsidP="00BC24F1">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BC24F1" w:rsidRPr="00BC24F1" w:rsidRDefault="00BC24F1" w:rsidP="00BC24F1">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0805J7</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仿生界面交叉科学◆</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BC24F1" w:rsidRPr="00BC24F1" w:rsidRDefault="00BC24F1" w:rsidP="00BC24F1">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BC24F1" w:rsidRPr="00BC24F1" w:rsidRDefault="00BC24F1" w:rsidP="00BC24F1">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0805Z1</w:t>
            </w:r>
          </w:p>
        </w:tc>
        <w:tc>
          <w:tcPr>
            <w:tcW w:w="3160" w:type="dxa"/>
            <w:tcBorders>
              <w:top w:val="nil"/>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腐蚀与防护◆</w:t>
            </w:r>
          </w:p>
        </w:tc>
      </w:tr>
      <w:tr w:rsidR="00E3681A">
        <w:trPr>
          <w:trHeight w:val="42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BC24F1" w:rsidRPr="00BC24F1" w:rsidRDefault="00BC24F1" w:rsidP="00BC24F1">
            <w:pPr>
              <w:widowControl/>
              <w:jc w:val="left"/>
              <w:textAlignment w:val="baseline"/>
              <w:rPr>
                <w:rFonts w:ascii="宋体" w:eastAsia="宋体" w:hAnsi="宋体" w:cs="宋体"/>
                <w:color w:val="000000"/>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BC24F1" w:rsidRPr="00BC24F1" w:rsidRDefault="00BC24F1" w:rsidP="00BC24F1">
            <w:pPr>
              <w:widowControl/>
              <w:jc w:val="left"/>
              <w:textAlignment w:val="baseline"/>
              <w:rPr>
                <w:rFonts w:ascii="宋体" w:eastAsia="宋体" w:hAnsi="宋体" w:cs="宋体"/>
                <w:color w:val="000000"/>
                <w:kern w:val="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0805Z2</w:t>
            </w:r>
          </w:p>
        </w:tc>
        <w:tc>
          <w:tcPr>
            <w:tcW w:w="3160" w:type="dxa"/>
            <w:tcBorders>
              <w:top w:val="nil"/>
              <w:left w:val="nil"/>
              <w:bottom w:val="single" w:sz="4" w:space="0" w:color="auto"/>
              <w:right w:val="single" w:sz="4" w:space="0" w:color="auto"/>
            </w:tcBorders>
            <w:shd w:val="clear" w:color="auto" w:fill="auto"/>
            <w:vAlign w:val="center"/>
            <w:hideMark/>
          </w:tcPr>
          <w:p w:rsidR="00BC24F1" w:rsidRPr="00BC24F1" w:rsidRDefault="00BC24F1" w:rsidP="00BC24F1">
            <w:pPr>
              <w:widowControl/>
              <w:jc w:val="center"/>
              <w:textAlignment w:val="baseline"/>
              <w:rPr>
                <w:rFonts w:ascii="宋体" w:eastAsia="宋体" w:hAnsi="宋体" w:cs="宋体"/>
                <w:color w:val="000000"/>
                <w:kern w:val="0"/>
                <w:sz w:val="20"/>
                <w:szCs w:val="20"/>
              </w:rPr>
            </w:pPr>
            <w:r w:rsidRPr="00BC24F1">
              <w:rPr>
                <w:rFonts w:ascii="宋体" w:eastAsia="宋体" w:hAnsi="宋体" w:cs="宋体" w:hint="eastAsia"/>
                <w:color w:val="000000"/>
                <w:kern w:val="0"/>
                <w:sz w:val="20"/>
                <w:szCs w:val="20"/>
              </w:rPr>
              <w:t>半导体材料与器件◆</w:t>
            </w:r>
          </w:p>
        </w:tc>
      </w:tr>
    </w:tbl>
    <w:p w:rsidR="00CB5F9E" w:rsidRDefault="00CB5F9E" w:rsidP="00CB5F9E">
      <w:pPr>
        <w:tabs>
          <w:tab w:val="left" w:pos="1778"/>
        </w:tabs>
        <w:textAlignment w:val="baseline"/>
        <w:rPr>
          <w:sz w:val="20"/>
        </w:rPr>
      </w:pPr>
      <w:r>
        <w:lastRenderedPageBreak/>
        <w:tab/>
      </w:r>
    </w:p>
    <w:p w:rsidR="00CB5F9E" w:rsidRPr="00CB5F9E" w:rsidRDefault="00CB5F9E" w:rsidP="00CB5F9E">
      <w:pPr>
        <w:pStyle w:val="2"/>
        <w:textAlignment w:val="baseline"/>
        <w:rPr>
          <w:rFonts w:cs="华文中宋"/>
          <w:b w:val="0"/>
          <w:kern w:val="0"/>
          <w:sz w:val="28"/>
          <w:szCs w:val="28"/>
        </w:rPr>
      </w:pPr>
      <w:r>
        <w:rPr>
          <w:rFonts w:hint="eastAsia"/>
        </w:rPr>
        <w:t xml:space="preserve">   </w:t>
      </w:r>
      <w:r w:rsidRPr="00CB5F9E">
        <w:rPr>
          <w:rFonts w:hint="eastAsia"/>
          <w:b w:val="0"/>
          <w:sz w:val="28"/>
          <w:szCs w:val="28"/>
        </w:rPr>
        <w:t xml:space="preserve"> </w:t>
      </w:r>
      <w:r w:rsidRPr="00CB5F9E">
        <w:rPr>
          <w:rFonts w:hint="eastAsia"/>
          <w:b w:val="0"/>
          <w:sz w:val="28"/>
          <w:szCs w:val="28"/>
        </w:rPr>
        <w:t>以上均为“双一流”</w:t>
      </w:r>
      <w:r w:rsidRPr="00CB5F9E">
        <w:rPr>
          <w:rFonts w:cs="华文中宋" w:hint="eastAsia"/>
          <w:b w:val="0"/>
          <w:kern w:val="0"/>
          <w:sz w:val="28"/>
          <w:szCs w:val="28"/>
        </w:rPr>
        <w:t xml:space="preserve"> </w:t>
      </w:r>
      <w:r w:rsidRPr="00CB5F9E">
        <w:rPr>
          <w:rFonts w:cs="华文中宋" w:hint="eastAsia"/>
          <w:b w:val="0"/>
          <w:kern w:val="0"/>
          <w:sz w:val="28"/>
          <w:szCs w:val="28"/>
        </w:rPr>
        <w:t>化学、材料科学与工程学科群建设方向，均属于中国科学院大学。</w:t>
      </w:r>
    </w:p>
    <w:p w:rsidR="00CB5F9E" w:rsidRDefault="00CB5F9E" w:rsidP="00284E3D">
      <w:pPr>
        <w:ind w:firstLineChars="200" w:firstLine="560"/>
        <w:textAlignment w:val="baseline"/>
        <w:rPr>
          <w:sz w:val="28"/>
          <w:szCs w:val="28"/>
        </w:rPr>
      </w:pPr>
      <w:r w:rsidRPr="00CB5F9E">
        <w:rPr>
          <w:rFonts w:hint="eastAsia"/>
          <w:sz w:val="28"/>
          <w:szCs w:val="28"/>
        </w:rPr>
        <w:t>特此说明。</w:t>
      </w:r>
    </w:p>
    <w:p w:rsidR="00CB5F9E" w:rsidRDefault="00CB5F9E" w:rsidP="00CB5F9E">
      <w:pPr>
        <w:pStyle w:val="2"/>
        <w:textAlignment w:val="baseline"/>
      </w:pPr>
    </w:p>
    <w:p w:rsidR="00CB5F9E" w:rsidRPr="00CB5F9E" w:rsidRDefault="00CB5F9E" w:rsidP="000819BE">
      <w:pPr>
        <w:textAlignment w:val="baseline"/>
        <w:rPr>
          <w:sz w:val="28"/>
          <w:szCs w:val="28"/>
        </w:rPr>
      </w:pPr>
      <w:r>
        <w:rPr>
          <w:rFonts w:hint="eastAsia"/>
        </w:rPr>
        <w:t xml:space="preserve">                                    </w:t>
      </w:r>
      <w:r w:rsidRPr="00CB5F9E">
        <w:rPr>
          <w:rFonts w:hint="eastAsia"/>
          <w:sz w:val="28"/>
          <w:szCs w:val="28"/>
        </w:rPr>
        <w:t xml:space="preserve"> </w:t>
      </w:r>
      <w:r w:rsidR="00B66FC7">
        <w:rPr>
          <w:noProof/>
        </w:rPr>
        <w:drawing>
          <wp:inline distT="0" distB="0" distL="0" distR="0">
            <wp:extent cx="1558431" cy="1480191"/>
            <wp:effectExtent l="19050" t="0" r="5471" b="0"/>
            <wp:docPr id="11" name="图片 10" descr="就业指导中心公章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就业指导中心公章副本.jpg"/>
                    <pic:cNvPicPr/>
                  </pic:nvPicPr>
                  <pic:blipFill>
                    <a:blip r:embed="rId7" cstate="print"/>
                    <a:stretch>
                      <a:fillRect/>
                    </a:stretch>
                  </pic:blipFill>
                  <pic:spPr>
                    <a:xfrm>
                      <a:off x="0" y="0"/>
                      <a:ext cx="1558431" cy="1480191"/>
                    </a:xfrm>
                    <a:prstGeom prst="rect">
                      <a:avLst/>
                    </a:prstGeom>
                  </pic:spPr>
                </pic:pic>
              </a:graphicData>
            </a:graphic>
          </wp:inline>
        </w:drawing>
      </w:r>
    </w:p>
    <w:p w:rsidR="00413379" w:rsidRPr="001A7284" w:rsidRDefault="00CB5F9E" w:rsidP="000819BE">
      <w:pPr>
        <w:ind w:left="420" w:hanging="420"/>
        <w:textAlignment w:val="baseline"/>
        <w:rPr>
          <w:b/>
          <w:i/>
          <w:caps/>
        </w:rPr>
      </w:pPr>
      <w:r>
        <w:rPr>
          <w:rFonts w:ascii="方正仿宋简体" w:eastAsia="方正仿宋简体" w:cs="华文中宋" w:hint="eastAsia"/>
          <w:kern w:val="0"/>
          <w:sz w:val="32"/>
          <w:szCs w:val="32"/>
        </w:rPr>
        <w:t xml:space="preserve">  </w:t>
      </w:r>
    </w:p>
    <w:sectPr w:rsidR="00413379" w:rsidRPr="001A7284" w:rsidSect="00821EA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07" w:rsidRDefault="00FF1407" w:rsidP="0009395F">
      <w:r>
        <w:separator/>
      </w:r>
    </w:p>
  </w:endnote>
  <w:endnote w:type="continuationSeparator" w:id="0">
    <w:p w:rsidR="00FF1407" w:rsidRDefault="00FF1407" w:rsidP="0009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altName w:val="娃娃情结(一只白老许)"/>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AA" w:rsidRDefault="0009395F">
    <w:pPr>
      <w:pStyle w:val="a3"/>
      <w:jc w:val="center"/>
    </w:pPr>
    <w:r>
      <w:rPr>
        <w:rFonts w:hint="eastAsia"/>
      </w:rPr>
      <w:fldChar w:fldCharType="begin"/>
    </w:r>
    <w:r w:rsidR="001A7284">
      <w:rPr>
        <w:rFonts w:hint="eastAsia"/>
      </w:rPr>
      <w:instrText xml:space="preserve"> PAGE  \* MERGEFORMAT </w:instrText>
    </w:r>
    <w:r>
      <w:rPr>
        <w:rFonts w:hint="eastAsia"/>
      </w:rPr>
      <w:fldChar w:fldCharType="separate"/>
    </w:r>
    <w:r w:rsidR="00CE7A48">
      <w:rPr>
        <w:noProof/>
      </w:rPr>
      <w:t>1</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07" w:rsidRDefault="00FF1407" w:rsidP="0009395F">
      <w:r>
        <w:separator/>
      </w:r>
    </w:p>
  </w:footnote>
  <w:footnote w:type="continuationSeparator" w:id="0">
    <w:p w:rsidR="00FF1407" w:rsidRDefault="00FF1407" w:rsidP="00093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4"/>
    <w:rsid w:val="000819BE"/>
    <w:rsid w:val="0009395F"/>
    <w:rsid w:val="001A7284"/>
    <w:rsid w:val="00221405"/>
    <w:rsid w:val="00284E3D"/>
    <w:rsid w:val="00413379"/>
    <w:rsid w:val="00B66FC7"/>
    <w:rsid w:val="00B933C8"/>
    <w:rsid w:val="00BC24F1"/>
    <w:rsid w:val="00CB5F9E"/>
    <w:rsid w:val="00CE7A48"/>
    <w:rsid w:val="00E3681A"/>
    <w:rsid w:val="00F4531A"/>
    <w:rsid w:val="00FF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4AA905-8AE2-4445-8605-85191781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1A7284"/>
    <w:pPr>
      <w:widowControl w:val="0"/>
      <w:jc w:val="both"/>
    </w:pPr>
    <w:rPr>
      <w:szCs w:val="24"/>
    </w:rPr>
  </w:style>
  <w:style w:type="paragraph" w:styleId="1">
    <w:name w:val="heading 1"/>
    <w:basedOn w:val="a"/>
    <w:next w:val="a"/>
    <w:link w:val="10"/>
    <w:uiPriority w:val="9"/>
    <w:qFormat/>
    <w:rsid w:val="00BC24F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A728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A7284"/>
    <w:pPr>
      <w:tabs>
        <w:tab w:val="center" w:pos="4153"/>
        <w:tab w:val="right" w:pos="8306"/>
      </w:tabs>
      <w:snapToGrid w:val="0"/>
      <w:jc w:val="left"/>
    </w:pPr>
    <w:rPr>
      <w:sz w:val="18"/>
    </w:rPr>
  </w:style>
  <w:style w:type="character" w:customStyle="1" w:styleId="Char">
    <w:name w:val="页脚 Char"/>
    <w:basedOn w:val="a0"/>
    <w:link w:val="a3"/>
    <w:rsid w:val="001A7284"/>
    <w:rPr>
      <w:sz w:val="18"/>
      <w:szCs w:val="24"/>
    </w:rPr>
  </w:style>
  <w:style w:type="character" w:customStyle="1" w:styleId="2Char">
    <w:name w:val="标题 2 Char"/>
    <w:basedOn w:val="a0"/>
    <w:link w:val="2"/>
    <w:uiPriority w:val="9"/>
    <w:rsid w:val="001A7284"/>
    <w:rPr>
      <w:rFonts w:asciiTheme="majorHAnsi" w:eastAsiaTheme="majorEastAsia" w:hAnsiTheme="majorHAnsi" w:cstheme="majorBidi"/>
      <w:b/>
      <w:bCs/>
      <w:sz w:val="32"/>
      <w:szCs w:val="32"/>
    </w:rPr>
  </w:style>
  <w:style w:type="paragraph" w:styleId="a4">
    <w:name w:val="header"/>
    <w:basedOn w:val="a"/>
    <w:link w:val="a5"/>
    <w:uiPriority w:val="99"/>
    <w:semiHidden/>
    <w:unhideWhenUsed/>
    <w:rsid w:val="00BC24F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BC24F1"/>
    <w:rPr>
      <w:sz w:val="18"/>
      <w:szCs w:val="18"/>
    </w:rPr>
  </w:style>
  <w:style w:type="character" w:customStyle="1" w:styleId="10">
    <w:name w:val="标题 1 字符"/>
    <w:basedOn w:val="a0"/>
    <w:link w:val="1"/>
    <w:uiPriority w:val="9"/>
    <w:rsid w:val="00BC24F1"/>
    <w:rPr>
      <w:b/>
      <w:bCs/>
      <w:kern w:val="44"/>
      <w:sz w:val="44"/>
      <w:szCs w:val="44"/>
    </w:rPr>
  </w:style>
  <w:style w:type="character" w:styleId="a6">
    <w:name w:val="Hyperlink"/>
    <w:basedOn w:val="a0"/>
    <w:uiPriority w:val="99"/>
    <w:semiHidden/>
    <w:unhideWhenUsed/>
    <w:rsid w:val="00BC24F1"/>
    <w:rPr>
      <w:color w:val="0000FF"/>
      <w:u w:val="single"/>
    </w:rPr>
  </w:style>
  <w:style w:type="paragraph" w:styleId="a7">
    <w:name w:val="Balloon Text"/>
    <w:basedOn w:val="a"/>
    <w:link w:val="a8"/>
    <w:uiPriority w:val="99"/>
    <w:semiHidden/>
    <w:unhideWhenUsed/>
    <w:rsid w:val="00CB5F9E"/>
    <w:rPr>
      <w:sz w:val="18"/>
      <w:szCs w:val="18"/>
    </w:rPr>
  </w:style>
  <w:style w:type="character" w:customStyle="1" w:styleId="a8">
    <w:name w:val="批注框文本 字符"/>
    <w:basedOn w:val="a0"/>
    <w:link w:val="a7"/>
    <w:uiPriority w:val="99"/>
    <w:semiHidden/>
    <w:rsid w:val="00CB5F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7531">
      <w:bodyDiv w:val="1"/>
      <w:marLeft w:val="0"/>
      <w:marRight w:val="0"/>
      <w:marTop w:val="0"/>
      <w:marBottom w:val="0"/>
      <w:divBdr>
        <w:top w:val="none" w:sz="0" w:space="0" w:color="auto"/>
        <w:left w:val="none" w:sz="0" w:space="0" w:color="auto"/>
        <w:bottom w:val="none" w:sz="0" w:space="0" w:color="auto"/>
        <w:right w:val="none" w:sz="0" w:space="0" w:color="auto"/>
      </w:divBdr>
    </w:div>
    <w:div w:id="225917457">
      <w:bodyDiv w:val="1"/>
      <w:marLeft w:val="0"/>
      <w:marRight w:val="0"/>
      <w:marTop w:val="0"/>
      <w:marBottom w:val="0"/>
      <w:divBdr>
        <w:top w:val="none" w:sz="0" w:space="0" w:color="auto"/>
        <w:left w:val="none" w:sz="0" w:space="0" w:color="auto"/>
        <w:bottom w:val="none" w:sz="0" w:space="0" w:color="auto"/>
        <w:right w:val="none" w:sz="0" w:space="0" w:color="auto"/>
      </w:divBdr>
    </w:div>
    <w:div w:id="466550865">
      <w:bodyDiv w:val="1"/>
      <w:marLeft w:val="0"/>
      <w:marRight w:val="0"/>
      <w:marTop w:val="0"/>
      <w:marBottom w:val="0"/>
      <w:divBdr>
        <w:top w:val="none" w:sz="0" w:space="0" w:color="auto"/>
        <w:left w:val="none" w:sz="0" w:space="0" w:color="auto"/>
        <w:bottom w:val="none" w:sz="0" w:space="0" w:color="auto"/>
        <w:right w:val="none" w:sz="0" w:space="0" w:color="auto"/>
      </w:divBdr>
    </w:div>
    <w:div w:id="488327860">
      <w:bodyDiv w:val="1"/>
      <w:marLeft w:val="0"/>
      <w:marRight w:val="0"/>
      <w:marTop w:val="0"/>
      <w:marBottom w:val="0"/>
      <w:divBdr>
        <w:top w:val="none" w:sz="0" w:space="0" w:color="auto"/>
        <w:left w:val="none" w:sz="0" w:space="0" w:color="auto"/>
        <w:bottom w:val="none" w:sz="0" w:space="0" w:color="auto"/>
        <w:right w:val="none" w:sz="0" w:space="0" w:color="auto"/>
      </w:divBdr>
    </w:div>
    <w:div w:id="491919268">
      <w:bodyDiv w:val="1"/>
      <w:marLeft w:val="0"/>
      <w:marRight w:val="0"/>
      <w:marTop w:val="0"/>
      <w:marBottom w:val="0"/>
      <w:divBdr>
        <w:top w:val="none" w:sz="0" w:space="0" w:color="auto"/>
        <w:left w:val="none" w:sz="0" w:space="0" w:color="auto"/>
        <w:bottom w:val="none" w:sz="0" w:space="0" w:color="auto"/>
        <w:right w:val="none" w:sz="0" w:space="0" w:color="auto"/>
      </w:divBdr>
    </w:div>
    <w:div w:id="554003348">
      <w:bodyDiv w:val="1"/>
      <w:marLeft w:val="0"/>
      <w:marRight w:val="0"/>
      <w:marTop w:val="0"/>
      <w:marBottom w:val="0"/>
      <w:divBdr>
        <w:top w:val="none" w:sz="0" w:space="0" w:color="auto"/>
        <w:left w:val="none" w:sz="0" w:space="0" w:color="auto"/>
        <w:bottom w:val="none" w:sz="0" w:space="0" w:color="auto"/>
        <w:right w:val="none" w:sz="0" w:space="0" w:color="auto"/>
      </w:divBdr>
    </w:div>
    <w:div w:id="925920777">
      <w:bodyDiv w:val="1"/>
      <w:marLeft w:val="0"/>
      <w:marRight w:val="0"/>
      <w:marTop w:val="0"/>
      <w:marBottom w:val="0"/>
      <w:divBdr>
        <w:top w:val="none" w:sz="0" w:space="0" w:color="auto"/>
        <w:left w:val="none" w:sz="0" w:space="0" w:color="auto"/>
        <w:bottom w:val="none" w:sz="0" w:space="0" w:color="auto"/>
        <w:right w:val="none" w:sz="0" w:space="0" w:color="auto"/>
      </w:divBdr>
    </w:div>
    <w:div w:id="1443650089">
      <w:bodyDiv w:val="1"/>
      <w:marLeft w:val="0"/>
      <w:marRight w:val="0"/>
      <w:marTop w:val="0"/>
      <w:marBottom w:val="0"/>
      <w:divBdr>
        <w:top w:val="none" w:sz="0" w:space="0" w:color="auto"/>
        <w:left w:val="none" w:sz="0" w:space="0" w:color="auto"/>
        <w:bottom w:val="none" w:sz="0" w:space="0" w:color="auto"/>
        <w:right w:val="none" w:sz="0" w:space="0" w:color="auto"/>
      </w:divBdr>
    </w:div>
    <w:div w:id="1723020410">
      <w:bodyDiv w:val="1"/>
      <w:marLeft w:val="0"/>
      <w:marRight w:val="0"/>
      <w:marTop w:val="0"/>
      <w:marBottom w:val="0"/>
      <w:divBdr>
        <w:top w:val="none" w:sz="0" w:space="0" w:color="auto"/>
        <w:left w:val="none" w:sz="0" w:space="0" w:color="auto"/>
        <w:bottom w:val="none" w:sz="0" w:space="0" w:color="auto"/>
        <w:right w:val="none" w:sz="0" w:space="0" w:color="auto"/>
      </w:divBdr>
    </w:div>
    <w:div w:id="1904638513">
      <w:bodyDiv w:val="1"/>
      <w:marLeft w:val="0"/>
      <w:marRight w:val="0"/>
      <w:marTop w:val="0"/>
      <w:marBottom w:val="0"/>
      <w:divBdr>
        <w:top w:val="none" w:sz="0" w:space="0" w:color="auto"/>
        <w:left w:val="none" w:sz="0" w:space="0" w:color="auto"/>
        <w:bottom w:val="none" w:sz="0" w:space="0" w:color="auto"/>
        <w:right w:val="none" w:sz="0" w:space="0" w:color="auto"/>
      </w:divBdr>
    </w:div>
    <w:div w:id="19410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unknown</cp:lastModifiedBy>
  <cp:revision>1</cp:revision>
  <dcterms:created xsi:type="dcterms:W3CDTF">2021-07-26T09:10:00Z</dcterms:created>
  <dcterms:modified xsi:type="dcterms:W3CDTF">2021-10-04T00:45:00Z</dcterms:modified>
</cp:coreProperties>
</file>